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widowControl/>
        <w:jc w:val="left"/>
        <w:rPr>
          <w:rFonts w:hint="eastAsia" w:ascii="ˎ̥" w:hAnsi="ˎ̥" w:cs="宋体"/>
          <w:color w:val="000000"/>
          <w:kern w:val="0"/>
          <w:szCs w:val="21"/>
        </w:rPr>
      </w:pP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防伪税控系统专用设备出库单</w:t>
      </w:r>
      <w:bookmarkEnd w:id="0"/>
    </w:p>
    <w:p>
      <w:pPr>
        <w:widowControl/>
        <w:spacing w:before="100" w:beforeAutospacing="1" w:after="100" w:afterAutospacing="1"/>
        <w:jc w:val="center"/>
        <w:rPr>
          <w:rFonts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接收单位：　　　　　　　　　　　　　发放日期：　　年　月　日</w:t>
      </w:r>
    </w:p>
    <w:tbl>
      <w:tblPr>
        <w:tblStyle w:val="3"/>
        <w:tblW w:w="8964" w:type="dxa"/>
        <w:jc w:val="center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8"/>
        <w:gridCol w:w="730"/>
        <w:gridCol w:w="993"/>
        <w:gridCol w:w="1606"/>
        <w:gridCol w:w="1606"/>
        <w:gridCol w:w="26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70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31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编　　号</w:t>
            </w:r>
          </w:p>
        </w:tc>
        <w:tc>
          <w:tcPr>
            <w:tcW w:w="262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备　　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起始号码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终止号码</w:t>
            </w:r>
          </w:p>
        </w:tc>
        <w:tc>
          <w:tcPr>
            <w:tcW w:w="262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     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3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6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widowControl/>
        <w:spacing w:before="100" w:beforeAutospacing="1" w:after="100" w:afterAutospacing="1"/>
        <w:jc w:val="center"/>
        <w:rPr>
          <w:rFonts w:ascii="ˎ̥" w:hAnsi="ˎ̥" w:cs="宋体"/>
          <w:color w:val="000000"/>
          <w:kern w:val="0"/>
          <w:szCs w:val="21"/>
        </w:rPr>
      </w:pPr>
      <w:r>
        <w:rPr>
          <w:rFonts w:ascii="ˎ̥" w:hAnsi="ˎ̥" w:cs="宋体"/>
          <w:color w:val="000000"/>
          <w:kern w:val="0"/>
          <w:szCs w:val="21"/>
        </w:rPr>
        <w:t>提货人：　　　　　　　　库管员：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17157A"/>
    <w:rsid w:val="6D535020"/>
    <w:rsid w:val="7F17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2018-06-15T16:49:00Z</dcterms:created>
  <dc:creator>J!n＇s</dc:creator>
  <cp:lastModifiedBy>J!n＇s</cp:lastModifiedBy>
  <dcterms:modified xsi:type="dcterms:W3CDTF">2018-06-15T16:49:53Z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